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7B0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D139846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23C59723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6E43EE2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3F14699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陈威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环境科学与工程学院，教授</w:t>
      </w:r>
    </w:p>
    <w:p w14:paraId="0C611E8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04DC88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/>
          <w:sz w:val="32"/>
          <w:szCs w:val="32"/>
        </w:rPr>
        <w:t>香港</w:t>
      </w:r>
    </w:p>
    <w:p w14:paraId="1B7A869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2.任务类型：学术会议</w:t>
      </w:r>
      <w:r>
        <w:rPr>
          <w:rFonts w:hint="eastAsia" w:ascii="仿宋" w:hAnsi="仿宋" w:eastAsia="仿宋"/>
          <w:sz w:val="32"/>
          <w:szCs w:val="32"/>
        </w:rPr>
        <w:t>，访问交流</w:t>
      </w:r>
    </w:p>
    <w:p w14:paraId="468AD4B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3ABEB460">
      <w:pPr>
        <w:spacing w:line="560" w:lineRule="exact"/>
        <w:ind w:firstLine="643" w:firstLineChars="200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香港大学</w:t>
      </w:r>
      <w:r>
        <w:rPr>
          <w:rFonts w:ascii="Times New Roman" w:hAnsi="Times New Roman" w:eastAsia="仿宋" w:cs="Times New Roman"/>
          <w:sz w:val="32"/>
          <w:szCs w:val="32"/>
        </w:rPr>
        <w:t>（The Hong Kong University），简称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港</w:t>
      </w:r>
      <w:r>
        <w:rPr>
          <w:rFonts w:ascii="Times New Roman" w:hAnsi="Times New Roman" w:eastAsia="仿宋" w:cs="Times New Roman"/>
          <w:sz w:val="32"/>
          <w:szCs w:val="32"/>
        </w:rPr>
        <w:t>大、港科大（HKU），为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"https://baike.baidu.com/item/%E7%8E%AF%E5%A4%AA%E5%B9%B3%E6%B4%8B%E5%A4%A7%E5%AD%A6%E8%81%94%E7%9B%9F/4603258?fromModule=lemma_inlink"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环太平洋大学联盟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"https://baike.baidu.com/item/%E6%9D%BE%E8%81%94%E7%9B%9F/20594593?fromModule=lemma_inlink"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松联盟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"https://baike.baidu.com/item/Universitas 21/2507760?fromModule=lemma_inlink"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Universitas 21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"https://baike.baidu.com/item/%E4%B8%AD%E5%9B%BD%E5%A4%A7%E5%AD%A6%E6%A0%A1%E9%95%BF%E8%81%94%E8%B0%8A%E4%BC%9A/9327515?fromModule=lemma_inlink"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中国大学校长联谊会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"https://baike.baidu.com/item/%E7%B2%A4%E6%B8%AF%E6%BE%B3%E9%AB%98%E6%A0%A1%E8%81%94%E7%9B%9F/20213502?fromModule=lemma_inlink"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粤港澳高校联盟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"https://baike.baidu.com/item/%E4%BA%AC%E6%B8%AF%E5%A4%A7%E5%AD%A6%E8%81%94%E7%9B%9F/22488054?fromModule=lemma_inlink"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京港大学联盟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"https://baike.baidu.com/item/%E6%B2%AA%E6%B8%AF%E5%A4%A7%E5%AD%A6%E8%81%94%E7%9B%9F/23128181?fromModule=lemma_inlink"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沪港大学联盟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"https://baike.baidu.com/item/%E8%8B%B1%E8%81%94%E9%82%A6%E5%A4%A7%E5%AD%A6%E5%8D%8F%E4%BC%9A/6946915?fromModule=lemma_inlink" \t "https://baike.baidu.com/item/%E9%A6%99%E6%B8%AF%E5%A4%A7%E5%AD%A6/_blank"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英联邦大学协会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重要成员，并获AACSB和EQUIS双重认证，是一所世界知名研究型大学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医学、商科、信息科</w:t>
      </w:r>
      <w:r>
        <w:rPr>
          <w:rFonts w:hint="default" w:ascii="Times New Roman" w:hAnsi="Times New Roman" w:eastAsia="仿宋" w:cs="Times New Roman"/>
          <w:sz w:val="32"/>
          <w:szCs w:val="32"/>
        </w:rPr>
        <w:t>学都是香港大学传统且极具竞争力的学科领域；除此之外，港大的土建、法政、教育等学科亦处于世界领先行列。</w:t>
      </w:r>
    </w:p>
    <w:p w14:paraId="16AD9F9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5F4ABD3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天津</w:t>
      </w:r>
      <w:r>
        <w:rPr>
          <w:rFonts w:ascii="仿宋" w:hAnsi="仿宋" w:eastAsia="仿宋"/>
          <w:sz w:val="32"/>
          <w:szCs w:val="32"/>
        </w:rPr>
        <w:t>出境，抵达</w:t>
      </w:r>
      <w:r>
        <w:rPr>
          <w:rFonts w:hint="eastAsia" w:ascii="仿宋" w:hAnsi="仿宋" w:eastAsia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/>
          <w:sz w:val="32"/>
          <w:szCs w:val="32"/>
        </w:rPr>
        <w:t>香港</w:t>
      </w:r>
      <w:r>
        <w:rPr>
          <w:rFonts w:ascii="仿宋" w:hAnsi="仿宋" w:eastAsia="仿宋"/>
          <w:sz w:val="32"/>
          <w:szCs w:val="32"/>
        </w:rPr>
        <w:t>；</w:t>
      </w:r>
    </w:p>
    <w:p w14:paraId="514A6A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香港大学学术交流</w:t>
      </w:r>
      <w:r>
        <w:rPr>
          <w:rFonts w:ascii="仿宋" w:hAnsi="仿宋" w:eastAsia="仿宋"/>
          <w:sz w:val="32"/>
          <w:szCs w:val="32"/>
        </w:rPr>
        <w:t>；</w:t>
      </w:r>
    </w:p>
    <w:p w14:paraId="456D212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日，访问结束，</w:t>
      </w:r>
      <w:r>
        <w:rPr>
          <w:rFonts w:hint="eastAsia" w:ascii="仿宋" w:hAnsi="仿宋" w:eastAsia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/>
          <w:sz w:val="32"/>
          <w:szCs w:val="32"/>
        </w:rPr>
        <w:t>香港</w:t>
      </w:r>
      <w:r>
        <w:rPr>
          <w:rFonts w:ascii="仿宋" w:hAnsi="仿宋" w:eastAsia="仿宋"/>
          <w:sz w:val="32"/>
          <w:szCs w:val="32"/>
        </w:rPr>
        <w:t>出发</w:t>
      </w:r>
      <w:r>
        <w:rPr>
          <w:rFonts w:hint="eastAsia" w:ascii="仿宋" w:hAnsi="仿宋" w:eastAsia="仿宋"/>
          <w:sz w:val="32"/>
          <w:szCs w:val="32"/>
        </w:rPr>
        <w:t>返回。</w:t>
      </w:r>
    </w:p>
    <w:p w14:paraId="2A35C722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C2537F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42BDF36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ascii="仿宋" w:hAnsi="仿宋" w:eastAsia="仿宋"/>
          <w:sz w:val="32"/>
          <w:szCs w:val="32"/>
        </w:rPr>
        <w:t>.</w:t>
      </w:r>
      <w:bookmarkStart w:id="0" w:name="_GoBack"/>
      <w:bookmarkEnd w:id="0"/>
    </w:p>
    <w:p w14:paraId="328CD10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天津</w:t>
      </w:r>
      <w:r>
        <w:rPr>
          <w:rFonts w:hint="eastAsia" w:ascii="仿宋" w:hAnsi="仿宋" w:eastAsia="仿宋"/>
          <w:sz w:val="32"/>
          <w:szCs w:val="32"/>
        </w:rPr>
        <w:t>.</w:t>
      </w:r>
    </w:p>
    <w:p w14:paraId="5F3AC77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6D01F6B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科研经费 </w:t>
      </w:r>
    </w:p>
    <w:p w14:paraId="7F63B5C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2F42977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28BAC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F694F1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0ADE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DD61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1525"/>
    <w:rsid w:val="02455FF9"/>
    <w:rsid w:val="16121525"/>
    <w:rsid w:val="2C27264B"/>
    <w:rsid w:val="3B7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427</Characters>
  <Lines>0</Lines>
  <Paragraphs>0</Paragraphs>
  <TotalTime>0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2025-01-15T03:33:00Z</dcterms:created>
  <dc:creator>每朵云都下落不明</dc:creator>
  <cp:lastModifiedBy>liuhong</cp:lastModifiedBy>
  <dcterms:modified xsi:type="dcterms:W3CDTF">2025-01-16T05:45:20Z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39DD6B0E4F5849949CD3A05E9B6B9065_11</vt:lpwstr>
  </property>
  <property fmtid="{D5CDD505-2E9C-101B-9397-08002B2CF9AE}" pid="4" name="KSOTemplateDocerSaveRecord">
    <vt:lpwstr>eyJoZGlkIjoiNmJlM2ZkMDRiZGNkOGIwZWU0NmYzZGYzY2MzMjQ0ZjcifQ==</vt:lpwstr>
  </property>
</Properties>
</file>